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b/>
          <w:bCs/>
          <w:sz w:val="32"/>
          <w:szCs w:val="36"/>
        </w:rPr>
      </w:pPr>
    </w:p>
    <w:p>
      <w:pPr>
        <w:jc w:val="center"/>
        <w:rPr>
          <w:rFonts w:ascii="华文仿宋" w:hAnsi="华文仿宋" w:eastAsia="华文仿宋"/>
          <w:b/>
          <w:bCs/>
          <w:sz w:val="32"/>
          <w:szCs w:val="36"/>
        </w:rPr>
      </w:pPr>
    </w:p>
    <w:p>
      <w:pPr>
        <w:jc w:val="center"/>
        <w:rPr>
          <w:rFonts w:ascii="华文仿宋" w:hAnsi="华文仿宋" w:eastAsia="华文仿宋"/>
          <w:b/>
          <w:bCs/>
          <w:sz w:val="40"/>
          <w:szCs w:val="44"/>
        </w:rPr>
      </w:pPr>
    </w:p>
    <w:p>
      <w:pPr>
        <w:jc w:val="center"/>
        <w:rPr>
          <w:rFonts w:ascii="华文仿宋" w:hAnsi="华文仿宋" w:eastAsia="华文仿宋"/>
          <w:b/>
          <w:bCs/>
          <w:sz w:val="40"/>
          <w:szCs w:val="44"/>
        </w:rPr>
      </w:pPr>
      <w:r>
        <w:rPr>
          <w:rFonts w:hint="eastAsia" w:ascii="华文仿宋" w:hAnsi="华文仿宋" w:eastAsia="华文仿宋"/>
          <w:b/>
          <w:bCs/>
          <w:sz w:val="40"/>
          <w:szCs w:val="44"/>
        </w:rPr>
        <w:t>福建景丰科技有限公司</w:t>
      </w:r>
    </w:p>
    <w:p>
      <w:pPr>
        <w:jc w:val="center"/>
        <w:rPr>
          <w:rFonts w:ascii="华文仿宋" w:hAnsi="华文仿宋" w:eastAsia="华文仿宋"/>
          <w:b/>
          <w:bCs/>
          <w:sz w:val="40"/>
          <w:szCs w:val="44"/>
        </w:rPr>
      </w:pPr>
      <w:r>
        <w:rPr>
          <w:rFonts w:ascii="华文仿宋" w:hAnsi="华文仿宋" w:eastAsia="华文仿宋"/>
          <w:b/>
          <w:bCs/>
          <w:sz w:val="40"/>
          <w:szCs w:val="44"/>
        </w:rPr>
        <w:t>20</w:t>
      </w:r>
      <w:r>
        <w:rPr>
          <w:rFonts w:hint="eastAsia" w:ascii="华文仿宋" w:hAnsi="华文仿宋" w:eastAsia="华文仿宋"/>
          <w:b/>
          <w:bCs/>
          <w:sz w:val="40"/>
          <w:szCs w:val="44"/>
          <w:lang w:val="en-US" w:eastAsia="zh-CN"/>
        </w:rPr>
        <w:t>21</w:t>
      </w:r>
      <w:r>
        <w:rPr>
          <w:rFonts w:ascii="华文仿宋" w:hAnsi="华文仿宋" w:eastAsia="华文仿宋"/>
          <w:b/>
          <w:bCs/>
          <w:sz w:val="40"/>
          <w:szCs w:val="44"/>
        </w:rPr>
        <w:t>年</w:t>
      </w:r>
      <w:r>
        <w:rPr>
          <w:rFonts w:hint="eastAsia" w:ascii="华文仿宋" w:hAnsi="华文仿宋" w:eastAsia="华文仿宋"/>
          <w:b/>
          <w:bCs/>
          <w:sz w:val="40"/>
          <w:szCs w:val="44"/>
          <w:lang w:eastAsia="zh-CN"/>
        </w:rPr>
        <w:t>度</w:t>
      </w:r>
      <w:bookmarkStart w:id="28" w:name="_GoBack"/>
      <w:bookmarkEnd w:id="28"/>
      <w:r>
        <w:rPr>
          <w:rFonts w:ascii="华文仿宋" w:hAnsi="华文仿宋" w:eastAsia="华文仿宋"/>
          <w:b/>
          <w:bCs/>
          <w:sz w:val="40"/>
          <w:szCs w:val="44"/>
        </w:rPr>
        <w:t>企业社会责任报告</w:t>
      </w:r>
    </w:p>
    <w:p>
      <w:pPr>
        <w:jc w:val="center"/>
        <w:rPr>
          <w:rFonts w:ascii="华文仿宋" w:hAnsi="华文仿宋" w:eastAsia="华文仿宋"/>
          <w:b/>
          <w:bCs/>
          <w:sz w:val="40"/>
          <w:szCs w:val="44"/>
        </w:rPr>
      </w:pPr>
    </w:p>
    <w:p>
      <w:pPr>
        <w:jc w:val="center"/>
        <w:rPr>
          <w:rFonts w:ascii="华文仿宋" w:hAnsi="华文仿宋" w:eastAsia="华文仿宋"/>
          <w:b/>
          <w:bCs/>
          <w:sz w:val="40"/>
          <w:szCs w:val="44"/>
        </w:rPr>
      </w:pPr>
    </w:p>
    <w:p>
      <w:pPr>
        <w:jc w:val="center"/>
        <w:rPr>
          <w:rFonts w:ascii="华文仿宋" w:hAnsi="华文仿宋" w:eastAsia="华文仿宋"/>
          <w:b/>
          <w:bCs/>
          <w:sz w:val="40"/>
          <w:szCs w:val="44"/>
        </w:rPr>
      </w:pPr>
    </w:p>
    <w:p>
      <w:pPr>
        <w:jc w:val="center"/>
        <w:rPr>
          <w:rFonts w:ascii="华文仿宋" w:hAnsi="华文仿宋" w:eastAsia="华文仿宋"/>
          <w:b/>
          <w:bCs/>
          <w:sz w:val="32"/>
          <w:szCs w:val="36"/>
        </w:rPr>
      </w:pPr>
      <w:r>
        <w:rPr>
          <w:rFonts w:ascii="华文仿宋" w:hAnsi="华文仿宋" w:eastAsia="华文仿宋"/>
          <w:b/>
          <w:bCs/>
          <w:sz w:val="32"/>
          <w:szCs w:val="36"/>
        </w:rPr>
        <w:drawing>
          <wp:inline distT="0" distB="0" distL="0" distR="0">
            <wp:extent cx="4304030" cy="3232150"/>
            <wp:effectExtent l="0" t="0" r="127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06049" cy="3233425"/>
                    </a:xfrm>
                    <a:prstGeom prst="rect">
                      <a:avLst/>
                    </a:prstGeom>
                    <a:noFill/>
                    <a:ln>
                      <a:noFill/>
                    </a:ln>
                  </pic:spPr>
                </pic:pic>
              </a:graphicData>
            </a:graphic>
          </wp:inline>
        </w:drawing>
      </w:r>
    </w:p>
    <w:p>
      <w:pPr>
        <w:spacing w:line="276" w:lineRule="auto"/>
        <w:jc w:val="center"/>
        <w:rPr>
          <w:rFonts w:ascii="华文仿宋" w:hAnsi="华文仿宋" w:eastAsia="华文仿宋"/>
          <w:b/>
          <w:bCs/>
          <w:sz w:val="32"/>
          <w:szCs w:val="36"/>
        </w:rPr>
      </w:pPr>
    </w:p>
    <w:p>
      <w:pPr>
        <w:spacing w:line="276" w:lineRule="auto"/>
        <w:jc w:val="center"/>
        <w:rPr>
          <w:rFonts w:ascii="华文仿宋" w:hAnsi="华文仿宋" w:eastAsia="华文仿宋"/>
          <w:sz w:val="28"/>
          <w:szCs w:val="32"/>
        </w:rPr>
      </w:pPr>
      <w:r>
        <w:rPr>
          <w:rFonts w:hint="eastAsia" w:ascii="华文仿宋" w:hAnsi="华文仿宋" w:eastAsia="华文仿宋"/>
          <w:sz w:val="28"/>
          <w:szCs w:val="32"/>
        </w:rPr>
        <w:t>福建景丰科技有限公司</w:t>
      </w:r>
    </w:p>
    <w:p>
      <w:pPr>
        <w:spacing w:line="276" w:lineRule="auto"/>
        <w:jc w:val="center"/>
        <w:rPr>
          <w:rFonts w:ascii="华文仿宋" w:hAnsi="华文仿宋" w:eastAsia="华文仿宋"/>
          <w:sz w:val="28"/>
          <w:szCs w:val="32"/>
        </w:rPr>
      </w:pPr>
      <w:r>
        <w:rPr>
          <w:rFonts w:hint="eastAsia" w:ascii="华文仿宋" w:hAnsi="华文仿宋" w:eastAsia="华文仿宋"/>
          <w:sz w:val="28"/>
          <w:szCs w:val="32"/>
        </w:rPr>
        <w:t>2</w:t>
      </w:r>
      <w:r>
        <w:rPr>
          <w:rFonts w:ascii="华文仿宋" w:hAnsi="华文仿宋" w:eastAsia="华文仿宋"/>
          <w:sz w:val="28"/>
          <w:szCs w:val="32"/>
        </w:rPr>
        <w:t>0</w:t>
      </w:r>
      <w:r>
        <w:rPr>
          <w:rFonts w:hint="eastAsia" w:ascii="华文仿宋" w:hAnsi="华文仿宋" w:eastAsia="华文仿宋"/>
          <w:sz w:val="28"/>
          <w:szCs w:val="32"/>
          <w:lang w:val="en-US" w:eastAsia="zh-CN"/>
        </w:rPr>
        <w:t>22</w:t>
      </w:r>
      <w:r>
        <w:rPr>
          <w:rFonts w:hint="eastAsia" w:ascii="华文仿宋" w:hAnsi="华文仿宋" w:eastAsia="华文仿宋"/>
          <w:sz w:val="28"/>
          <w:szCs w:val="32"/>
        </w:rPr>
        <w:t>年3月1</w:t>
      </w:r>
      <w:r>
        <w:rPr>
          <w:rFonts w:ascii="华文仿宋" w:hAnsi="华文仿宋" w:eastAsia="华文仿宋"/>
          <w:sz w:val="28"/>
          <w:szCs w:val="32"/>
        </w:rPr>
        <w:t>5</w:t>
      </w:r>
      <w:r>
        <w:rPr>
          <w:rFonts w:hint="eastAsia" w:ascii="华文仿宋" w:hAnsi="华文仿宋" w:eastAsia="华文仿宋"/>
          <w:sz w:val="28"/>
          <w:szCs w:val="32"/>
        </w:rPr>
        <w:t>日</w:t>
      </w:r>
    </w:p>
    <w:p>
      <w:pPr>
        <w:widowControl/>
        <w:jc w:val="left"/>
        <w:rPr>
          <w:rFonts w:ascii="华文仿宋" w:hAnsi="华文仿宋" w:eastAsia="华文仿宋"/>
          <w:sz w:val="28"/>
          <w:szCs w:val="32"/>
        </w:rPr>
      </w:pPr>
      <w:r>
        <w:rPr>
          <w:rFonts w:ascii="华文仿宋" w:hAnsi="华文仿宋" w:eastAsia="华文仿宋"/>
          <w:sz w:val="28"/>
          <w:szCs w:val="32"/>
        </w:rPr>
        <w:br w:type="page"/>
      </w:r>
    </w:p>
    <w:p>
      <w:pPr>
        <w:widowControl/>
        <w:jc w:val="left"/>
        <w:rPr>
          <w:rFonts w:ascii="华文仿宋" w:hAnsi="华文仿宋" w:eastAsia="华文仿宋"/>
          <w:b/>
          <w:bCs/>
          <w:sz w:val="28"/>
          <w:szCs w:val="32"/>
        </w:rPr>
      </w:pPr>
    </w:p>
    <w:sdt>
      <w:sdtPr>
        <w:rPr>
          <w:sz w:val="36"/>
          <w:szCs w:val="36"/>
          <w:lang w:val="zh-CN"/>
        </w:rPr>
        <w:id w:val="839816107"/>
        <w:docPartObj>
          <w:docPartGallery w:val="Table of Contents"/>
          <w:docPartUnique/>
        </w:docPartObj>
      </w:sdtPr>
      <w:sdtEndPr>
        <w:rPr>
          <w:rFonts w:asciiTheme="minorHAnsi" w:hAnsiTheme="minorHAnsi" w:eastAsiaTheme="minorEastAsia" w:cstheme="minorBidi"/>
          <w:b/>
          <w:bCs/>
          <w:color w:val="auto"/>
          <w:kern w:val="2"/>
          <w:sz w:val="22"/>
          <w:szCs w:val="24"/>
          <w:lang w:val="zh-CN"/>
        </w:rPr>
      </w:sdtEndPr>
      <w:sdtContent>
        <w:p>
          <w:pPr>
            <w:pStyle w:val="11"/>
            <w:jc w:val="center"/>
            <w:rPr>
              <w:sz w:val="36"/>
              <w:szCs w:val="36"/>
            </w:rPr>
          </w:pPr>
          <w:r>
            <w:rPr>
              <w:sz w:val="36"/>
              <w:szCs w:val="36"/>
              <w:lang w:val="zh-CN"/>
            </w:rPr>
            <w:t>目</w:t>
          </w:r>
          <w:r>
            <w:rPr>
              <w:rFonts w:hint="eastAsia"/>
              <w:sz w:val="36"/>
              <w:szCs w:val="36"/>
              <w:lang w:val="zh-CN"/>
            </w:rPr>
            <w:t xml:space="preserve"> </w:t>
          </w:r>
          <w:r>
            <w:rPr>
              <w:sz w:val="36"/>
              <w:szCs w:val="36"/>
              <w:lang w:val="zh-CN"/>
            </w:rPr>
            <w:t xml:space="preserve"> 录</w:t>
          </w:r>
        </w:p>
        <w:p>
          <w:pPr>
            <w:pStyle w:val="4"/>
            <w:tabs>
              <w:tab w:val="right" w:leader="dot" w:pos="8296"/>
            </w:tabs>
            <w:spacing w:line="360" w:lineRule="auto"/>
            <w:rPr>
              <w:sz w:val="28"/>
              <w:szCs w:val="32"/>
            </w:rPr>
          </w:pPr>
          <w:r>
            <w:rPr>
              <w:sz w:val="28"/>
              <w:szCs w:val="32"/>
            </w:rPr>
            <w:fldChar w:fldCharType="begin"/>
          </w:r>
          <w:r>
            <w:rPr>
              <w:sz w:val="28"/>
              <w:szCs w:val="32"/>
            </w:rPr>
            <w:instrText xml:space="preserve"> TOC \o "1-3" \h \z \u </w:instrText>
          </w:r>
          <w:r>
            <w:rPr>
              <w:sz w:val="28"/>
              <w:szCs w:val="32"/>
            </w:rPr>
            <w:fldChar w:fldCharType="separate"/>
          </w:r>
          <w:r>
            <w:rPr>
              <w:sz w:val="22"/>
              <w:szCs w:val="24"/>
            </w:rPr>
            <w:fldChar w:fldCharType="begin"/>
          </w:r>
          <w:r>
            <w:rPr>
              <w:sz w:val="22"/>
              <w:szCs w:val="24"/>
            </w:rPr>
            <w:instrText xml:space="preserve"> HYPERLINK \l "_Toc72490977" </w:instrText>
          </w:r>
          <w:r>
            <w:rPr>
              <w:sz w:val="22"/>
              <w:szCs w:val="24"/>
            </w:rPr>
            <w:fldChar w:fldCharType="separate"/>
          </w:r>
          <w:r>
            <w:rPr>
              <w:rStyle w:val="8"/>
              <w:rFonts w:ascii="华文仿宋" w:hAnsi="华文仿宋" w:eastAsia="华文仿宋"/>
              <w:sz w:val="28"/>
              <w:szCs w:val="32"/>
            </w:rPr>
            <w:t>第一部分 报告前言</w:t>
          </w:r>
          <w:r>
            <w:rPr>
              <w:sz w:val="28"/>
              <w:szCs w:val="32"/>
            </w:rPr>
            <w:tab/>
          </w:r>
          <w:r>
            <w:rPr>
              <w:sz w:val="28"/>
              <w:szCs w:val="32"/>
            </w:rPr>
            <w:fldChar w:fldCharType="begin"/>
          </w:r>
          <w:r>
            <w:rPr>
              <w:sz w:val="28"/>
              <w:szCs w:val="32"/>
            </w:rPr>
            <w:instrText xml:space="preserve"> PAGEREF _Toc72490977 \h </w:instrText>
          </w:r>
          <w:r>
            <w:rPr>
              <w:sz w:val="28"/>
              <w:szCs w:val="32"/>
            </w:rPr>
            <w:fldChar w:fldCharType="separate"/>
          </w:r>
          <w:r>
            <w:rPr>
              <w:sz w:val="28"/>
              <w:szCs w:val="32"/>
            </w:rPr>
            <w:t>3</w:t>
          </w:r>
          <w:r>
            <w:rPr>
              <w:sz w:val="28"/>
              <w:szCs w:val="32"/>
            </w:rPr>
            <w:fldChar w:fldCharType="end"/>
          </w:r>
          <w:r>
            <w:rPr>
              <w:sz w:val="28"/>
              <w:szCs w:val="32"/>
            </w:rPr>
            <w:fldChar w:fldCharType="end"/>
          </w:r>
        </w:p>
        <w:p>
          <w:pPr>
            <w:pStyle w:val="5"/>
            <w:tabs>
              <w:tab w:val="right" w:leader="dot" w:pos="8296"/>
            </w:tabs>
            <w:spacing w:line="360" w:lineRule="auto"/>
            <w:rPr>
              <w:sz w:val="28"/>
              <w:szCs w:val="32"/>
            </w:rPr>
          </w:pPr>
          <w:r>
            <w:rPr>
              <w:sz w:val="22"/>
              <w:szCs w:val="24"/>
            </w:rPr>
            <w:fldChar w:fldCharType="begin"/>
          </w:r>
          <w:r>
            <w:rPr>
              <w:sz w:val="22"/>
              <w:szCs w:val="24"/>
            </w:rPr>
            <w:instrText xml:space="preserve"> HYPERLINK \l "_Toc72490978" </w:instrText>
          </w:r>
          <w:r>
            <w:rPr>
              <w:sz w:val="22"/>
              <w:szCs w:val="24"/>
            </w:rPr>
            <w:fldChar w:fldCharType="separate"/>
          </w:r>
          <w:r>
            <w:rPr>
              <w:rStyle w:val="8"/>
              <w:rFonts w:ascii="华文仿宋" w:hAnsi="华文仿宋" w:eastAsia="华文仿宋"/>
              <w:sz w:val="28"/>
              <w:szCs w:val="32"/>
            </w:rPr>
            <w:t>一、领导寄语…</w:t>
          </w:r>
          <w:r>
            <w:rPr>
              <w:sz w:val="28"/>
              <w:szCs w:val="32"/>
            </w:rPr>
            <w:tab/>
          </w:r>
          <w:r>
            <w:rPr>
              <w:sz w:val="28"/>
              <w:szCs w:val="32"/>
            </w:rPr>
            <w:fldChar w:fldCharType="begin"/>
          </w:r>
          <w:r>
            <w:rPr>
              <w:sz w:val="28"/>
              <w:szCs w:val="32"/>
            </w:rPr>
            <w:instrText xml:space="preserve"> PAGEREF _Toc72490978 \h </w:instrText>
          </w:r>
          <w:r>
            <w:rPr>
              <w:sz w:val="28"/>
              <w:szCs w:val="32"/>
            </w:rPr>
            <w:fldChar w:fldCharType="separate"/>
          </w:r>
          <w:r>
            <w:rPr>
              <w:sz w:val="28"/>
              <w:szCs w:val="32"/>
            </w:rPr>
            <w:t>3</w:t>
          </w:r>
          <w:r>
            <w:rPr>
              <w:sz w:val="28"/>
              <w:szCs w:val="32"/>
            </w:rPr>
            <w:fldChar w:fldCharType="end"/>
          </w:r>
          <w:r>
            <w:rPr>
              <w:sz w:val="28"/>
              <w:szCs w:val="32"/>
            </w:rPr>
            <w:fldChar w:fldCharType="end"/>
          </w:r>
        </w:p>
        <w:p>
          <w:pPr>
            <w:pStyle w:val="5"/>
            <w:tabs>
              <w:tab w:val="right" w:leader="dot" w:pos="8296"/>
            </w:tabs>
            <w:spacing w:line="360" w:lineRule="auto"/>
            <w:rPr>
              <w:sz w:val="28"/>
              <w:szCs w:val="32"/>
            </w:rPr>
          </w:pPr>
          <w:r>
            <w:rPr>
              <w:sz w:val="22"/>
              <w:szCs w:val="24"/>
            </w:rPr>
            <w:fldChar w:fldCharType="begin"/>
          </w:r>
          <w:r>
            <w:rPr>
              <w:sz w:val="22"/>
              <w:szCs w:val="24"/>
            </w:rPr>
            <w:instrText xml:space="preserve"> HYPERLINK \l "_Toc72490979" </w:instrText>
          </w:r>
          <w:r>
            <w:rPr>
              <w:sz w:val="22"/>
              <w:szCs w:val="24"/>
            </w:rPr>
            <w:fldChar w:fldCharType="separate"/>
          </w:r>
          <w:r>
            <w:rPr>
              <w:rStyle w:val="8"/>
              <w:rFonts w:ascii="华文仿宋" w:hAnsi="华文仿宋" w:eastAsia="华文仿宋"/>
              <w:sz w:val="28"/>
              <w:szCs w:val="32"/>
            </w:rPr>
            <w:t>二、公司简介</w:t>
          </w:r>
          <w:r>
            <w:rPr>
              <w:sz w:val="28"/>
              <w:szCs w:val="32"/>
            </w:rPr>
            <w:tab/>
          </w:r>
          <w:r>
            <w:rPr>
              <w:sz w:val="28"/>
              <w:szCs w:val="32"/>
            </w:rPr>
            <w:fldChar w:fldCharType="begin"/>
          </w:r>
          <w:r>
            <w:rPr>
              <w:sz w:val="28"/>
              <w:szCs w:val="32"/>
            </w:rPr>
            <w:instrText xml:space="preserve"> PAGEREF _Toc72490979 \h </w:instrText>
          </w:r>
          <w:r>
            <w:rPr>
              <w:sz w:val="28"/>
              <w:szCs w:val="32"/>
            </w:rPr>
            <w:fldChar w:fldCharType="separate"/>
          </w:r>
          <w:r>
            <w:rPr>
              <w:sz w:val="28"/>
              <w:szCs w:val="32"/>
            </w:rPr>
            <w:t>4</w:t>
          </w:r>
          <w:r>
            <w:rPr>
              <w:sz w:val="28"/>
              <w:szCs w:val="32"/>
            </w:rPr>
            <w:fldChar w:fldCharType="end"/>
          </w:r>
          <w:r>
            <w:rPr>
              <w:sz w:val="28"/>
              <w:szCs w:val="32"/>
            </w:rPr>
            <w:fldChar w:fldCharType="end"/>
          </w:r>
        </w:p>
        <w:p>
          <w:pPr>
            <w:pStyle w:val="4"/>
            <w:tabs>
              <w:tab w:val="right" w:leader="dot" w:pos="8296"/>
            </w:tabs>
            <w:spacing w:line="360" w:lineRule="auto"/>
            <w:rPr>
              <w:sz w:val="28"/>
              <w:szCs w:val="32"/>
            </w:rPr>
          </w:pPr>
          <w:r>
            <w:rPr>
              <w:sz w:val="22"/>
              <w:szCs w:val="24"/>
            </w:rPr>
            <w:fldChar w:fldCharType="begin"/>
          </w:r>
          <w:r>
            <w:rPr>
              <w:sz w:val="22"/>
              <w:szCs w:val="24"/>
            </w:rPr>
            <w:instrText xml:space="preserve"> HYPERLINK \l "_Toc72490980" </w:instrText>
          </w:r>
          <w:r>
            <w:rPr>
              <w:sz w:val="22"/>
              <w:szCs w:val="24"/>
            </w:rPr>
            <w:fldChar w:fldCharType="separate"/>
          </w:r>
          <w:r>
            <w:rPr>
              <w:rStyle w:val="8"/>
              <w:rFonts w:ascii="华文仿宋" w:hAnsi="华文仿宋" w:eastAsia="华文仿宋"/>
              <w:sz w:val="28"/>
              <w:szCs w:val="32"/>
            </w:rPr>
            <w:t>第二部分 报告正文</w:t>
          </w:r>
          <w:r>
            <w:rPr>
              <w:sz w:val="28"/>
              <w:szCs w:val="32"/>
            </w:rPr>
            <w:tab/>
          </w:r>
          <w:r>
            <w:rPr>
              <w:sz w:val="28"/>
              <w:szCs w:val="32"/>
            </w:rPr>
            <w:fldChar w:fldCharType="begin"/>
          </w:r>
          <w:r>
            <w:rPr>
              <w:sz w:val="28"/>
              <w:szCs w:val="32"/>
            </w:rPr>
            <w:instrText xml:space="preserve"> PAGEREF _Toc72490980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tabs>
              <w:tab w:val="right" w:leader="dot" w:pos="8296"/>
            </w:tabs>
            <w:spacing w:line="360" w:lineRule="auto"/>
            <w:rPr>
              <w:sz w:val="28"/>
              <w:szCs w:val="32"/>
            </w:rPr>
          </w:pPr>
          <w:r>
            <w:rPr>
              <w:sz w:val="22"/>
              <w:szCs w:val="24"/>
            </w:rPr>
            <w:fldChar w:fldCharType="begin"/>
          </w:r>
          <w:r>
            <w:rPr>
              <w:sz w:val="22"/>
              <w:szCs w:val="24"/>
            </w:rPr>
            <w:instrText xml:space="preserve"> HYPERLINK \l "_Toc72490981" </w:instrText>
          </w:r>
          <w:r>
            <w:rPr>
              <w:sz w:val="22"/>
              <w:szCs w:val="24"/>
            </w:rPr>
            <w:fldChar w:fldCharType="separate"/>
          </w:r>
          <w:r>
            <w:rPr>
              <w:rStyle w:val="8"/>
              <w:rFonts w:ascii="华文仿宋" w:hAnsi="华文仿宋" w:eastAsia="华文仿宋"/>
              <w:sz w:val="28"/>
              <w:szCs w:val="32"/>
            </w:rPr>
            <w:t>一、环保履责</w:t>
          </w:r>
          <w:r>
            <w:rPr>
              <w:sz w:val="28"/>
              <w:szCs w:val="32"/>
            </w:rPr>
            <w:tab/>
          </w:r>
          <w:r>
            <w:rPr>
              <w:sz w:val="28"/>
              <w:szCs w:val="32"/>
            </w:rPr>
            <w:fldChar w:fldCharType="begin"/>
          </w:r>
          <w:r>
            <w:rPr>
              <w:sz w:val="28"/>
              <w:szCs w:val="32"/>
            </w:rPr>
            <w:instrText xml:space="preserve"> PAGEREF _Toc72490981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"_Toc72490982" </w:instrText>
          </w:r>
          <w:r>
            <w:rPr>
              <w:sz w:val="22"/>
              <w:szCs w:val="24"/>
            </w:rPr>
            <w:fldChar w:fldCharType="separate"/>
          </w:r>
          <w:r>
            <w:rPr>
              <w:rStyle w:val="8"/>
              <w:rFonts w:ascii="华文仿宋" w:hAnsi="华文仿宋" w:eastAsia="华文仿宋"/>
              <w:sz w:val="28"/>
              <w:szCs w:val="32"/>
            </w:rPr>
            <w:t>1.1宣传和培训</w:t>
          </w:r>
          <w:r>
            <w:rPr>
              <w:sz w:val="28"/>
              <w:szCs w:val="32"/>
            </w:rPr>
            <w:tab/>
          </w:r>
          <w:r>
            <w:rPr>
              <w:sz w:val="28"/>
              <w:szCs w:val="32"/>
            </w:rPr>
            <w:fldChar w:fldCharType="begin"/>
          </w:r>
          <w:r>
            <w:rPr>
              <w:sz w:val="28"/>
              <w:szCs w:val="32"/>
            </w:rPr>
            <w:instrText xml:space="preserve"> PAGEREF _Toc72490982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"_Toc72490983" </w:instrText>
          </w:r>
          <w:r>
            <w:rPr>
              <w:sz w:val="22"/>
              <w:szCs w:val="24"/>
            </w:rPr>
            <w:fldChar w:fldCharType="separate"/>
          </w:r>
          <w:r>
            <w:rPr>
              <w:rStyle w:val="8"/>
              <w:rFonts w:ascii="华文仿宋" w:hAnsi="华文仿宋" w:eastAsia="华文仿宋"/>
              <w:sz w:val="28"/>
              <w:szCs w:val="32"/>
            </w:rPr>
            <w:t>1.2环保制度建设</w:t>
          </w:r>
          <w:r>
            <w:rPr>
              <w:sz w:val="28"/>
              <w:szCs w:val="32"/>
            </w:rPr>
            <w:tab/>
          </w:r>
          <w:r>
            <w:rPr>
              <w:sz w:val="28"/>
              <w:szCs w:val="32"/>
            </w:rPr>
            <w:fldChar w:fldCharType="begin"/>
          </w:r>
          <w:r>
            <w:rPr>
              <w:sz w:val="28"/>
              <w:szCs w:val="32"/>
            </w:rPr>
            <w:instrText xml:space="preserve"> PAGEREF _Toc72490983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tabs>
              <w:tab w:val="right" w:leader="dot" w:pos="8296"/>
            </w:tabs>
            <w:spacing w:line="360" w:lineRule="auto"/>
            <w:rPr>
              <w:sz w:val="28"/>
              <w:szCs w:val="32"/>
            </w:rPr>
          </w:pPr>
          <w:r>
            <w:rPr>
              <w:sz w:val="22"/>
              <w:szCs w:val="24"/>
            </w:rPr>
            <w:fldChar w:fldCharType="begin"/>
          </w:r>
          <w:r>
            <w:rPr>
              <w:sz w:val="22"/>
              <w:szCs w:val="24"/>
            </w:rPr>
            <w:instrText xml:space="preserve"> HYPERLINK \l "_Toc72490984" </w:instrText>
          </w:r>
          <w:r>
            <w:rPr>
              <w:sz w:val="22"/>
              <w:szCs w:val="24"/>
            </w:rPr>
            <w:fldChar w:fldCharType="separate"/>
          </w:r>
          <w:r>
            <w:rPr>
              <w:rStyle w:val="8"/>
              <w:rFonts w:ascii="华文仿宋" w:hAnsi="华文仿宋" w:eastAsia="华文仿宋"/>
              <w:sz w:val="28"/>
              <w:szCs w:val="32"/>
            </w:rPr>
            <w:t>二、安全履责</w:t>
          </w:r>
          <w:r>
            <w:rPr>
              <w:sz w:val="28"/>
              <w:szCs w:val="32"/>
            </w:rPr>
            <w:tab/>
          </w:r>
          <w:r>
            <w:rPr>
              <w:sz w:val="28"/>
              <w:szCs w:val="32"/>
            </w:rPr>
            <w:fldChar w:fldCharType="begin"/>
          </w:r>
          <w:r>
            <w:rPr>
              <w:sz w:val="28"/>
              <w:szCs w:val="32"/>
            </w:rPr>
            <w:instrText xml:space="preserve"> PAGEREF _Toc72490984 \h </w:instrText>
          </w:r>
          <w:r>
            <w:rPr>
              <w:sz w:val="28"/>
              <w:szCs w:val="32"/>
            </w:rPr>
            <w:fldChar w:fldCharType="separate"/>
          </w:r>
          <w:r>
            <w:rPr>
              <w:sz w:val="28"/>
              <w:szCs w:val="32"/>
            </w:rPr>
            <w:t>5</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"_Toc72490985" </w:instrText>
          </w:r>
          <w:r>
            <w:rPr>
              <w:sz w:val="22"/>
              <w:szCs w:val="24"/>
            </w:rPr>
            <w:fldChar w:fldCharType="separate"/>
          </w:r>
          <w:r>
            <w:rPr>
              <w:rStyle w:val="8"/>
              <w:rFonts w:ascii="华文仿宋" w:hAnsi="华文仿宋" w:eastAsia="华文仿宋"/>
              <w:sz w:val="28"/>
              <w:szCs w:val="32"/>
            </w:rPr>
            <w:t>2.1健全安全组织机构</w:t>
          </w:r>
          <w:r>
            <w:rPr>
              <w:sz w:val="28"/>
              <w:szCs w:val="32"/>
            </w:rPr>
            <w:tab/>
          </w:r>
          <w:r>
            <w:rPr>
              <w:sz w:val="28"/>
              <w:szCs w:val="32"/>
            </w:rPr>
            <w:fldChar w:fldCharType="begin"/>
          </w:r>
          <w:r>
            <w:rPr>
              <w:sz w:val="28"/>
              <w:szCs w:val="32"/>
            </w:rPr>
            <w:instrText xml:space="preserve"> PAGEREF _Toc72490985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"_Toc72490986" </w:instrText>
          </w:r>
          <w:r>
            <w:rPr>
              <w:sz w:val="22"/>
              <w:szCs w:val="24"/>
            </w:rPr>
            <w:fldChar w:fldCharType="separate"/>
          </w:r>
          <w:r>
            <w:rPr>
              <w:rStyle w:val="8"/>
              <w:rFonts w:ascii="华文仿宋" w:hAnsi="华文仿宋" w:eastAsia="华文仿宋"/>
              <w:sz w:val="28"/>
              <w:szCs w:val="32"/>
            </w:rPr>
            <w:t>2.2开展安全教育培训</w:t>
          </w:r>
          <w:r>
            <w:rPr>
              <w:sz w:val="28"/>
              <w:szCs w:val="32"/>
            </w:rPr>
            <w:tab/>
          </w:r>
          <w:r>
            <w:rPr>
              <w:sz w:val="28"/>
              <w:szCs w:val="32"/>
            </w:rPr>
            <w:fldChar w:fldCharType="begin"/>
          </w:r>
          <w:r>
            <w:rPr>
              <w:sz w:val="28"/>
              <w:szCs w:val="32"/>
            </w:rPr>
            <w:instrText xml:space="preserve"> PAGEREF _Toc72490986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tabs>
              <w:tab w:val="right" w:leader="dot" w:pos="8296"/>
            </w:tabs>
            <w:spacing w:line="360" w:lineRule="auto"/>
            <w:rPr>
              <w:sz w:val="28"/>
              <w:szCs w:val="32"/>
            </w:rPr>
          </w:pPr>
          <w:r>
            <w:rPr>
              <w:sz w:val="22"/>
              <w:szCs w:val="24"/>
            </w:rPr>
            <w:fldChar w:fldCharType="begin"/>
          </w:r>
          <w:r>
            <w:rPr>
              <w:sz w:val="22"/>
              <w:szCs w:val="24"/>
            </w:rPr>
            <w:instrText xml:space="preserve"> HYPERLINK \l "_Toc72490987" </w:instrText>
          </w:r>
          <w:r>
            <w:rPr>
              <w:sz w:val="22"/>
              <w:szCs w:val="24"/>
            </w:rPr>
            <w:fldChar w:fldCharType="separate"/>
          </w:r>
          <w:r>
            <w:rPr>
              <w:rStyle w:val="8"/>
              <w:rFonts w:ascii="华文仿宋" w:hAnsi="华文仿宋" w:eastAsia="华文仿宋"/>
              <w:sz w:val="28"/>
              <w:szCs w:val="32"/>
            </w:rPr>
            <w:t>三、员工关怀</w:t>
          </w:r>
          <w:r>
            <w:rPr>
              <w:sz w:val="28"/>
              <w:szCs w:val="32"/>
            </w:rPr>
            <w:tab/>
          </w:r>
          <w:r>
            <w:rPr>
              <w:sz w:val="28"/>
              <w:szCs w:val="32"/>
            </w:rPr>
            <w:fldChar w:fldCharType="begin"/>
          </w:r>
          <w:r>
            <w:rPr>
              <w:sz w:val="28"/>
              <w:szCs w:val="32"/>
            </w:rPr>
            <w:instrText xml:space="preserve"> PAGEREF _Toc72490987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"_Toc72490988" </w:instrText>
          </w:r>
          <w:r>
            <w:rPr>
              <w:sz w:val="22"/>
              <w:szCs w:val="24"/>
            </w:rPr>
            <w:fldChar w:fldCharType="separate"/>
          </w:r>
          <w:r>
            <w:rPr>
              <w:rStyle w:val="8"/>
              <w:rFonts w:ascii="华文仿宋" w:hAnsi="华文仿宋" w:eastAsia="华文仿宋"/>
              <w:sz w:val="28"/>
              <w:szCs w:val="32"/>
            </w:rPr>
            <w:t>3.1保障员工合法权益</w:t>
          </w:r>
          <w:r>
            <w:rPr>
              <w:sz w:val="28"/>
              <w:szCs w:val="32"/>
            </w:rPr>
            <w:tab/>
          </w:r>
          <w:r>
            <w:rPr>
              <w:sz w:val="28"/>
              <w:szCs w:val="32"/>
            </w:rPr>
            <w:fldChar w:fldCharType="begin"/>
          </w:r>
          <w:r>
            <w:rPr>
              <w:sz w:val="28"/>
              <w:szCs w:val="32"/>
            </w:rPr>
            <w:instrText xml:space="preserve"> PAGEREF _Toc72490988 \h </w:instrText>
          </w:r>
          <w:r>
            <w:rPr>
              <w:sz w:val="28"/>
              <w:szCs w:val="32"/>
            </w:rPr>
            <w:fldChar w:fldCharType="separate"/>
          </w:r>
          <w:r>
            <w:rPr>
              <w:sz w:val="28"/>
              <w:szCs w:val="32"/>
            </w:rPr>
            <w:t>6</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"_Toc72490989" </w:instrText>
          </w:r>
          <w:r>
            <w:rPr>
              <w:sz w:val="22"/>
              <w:szCs w:val="24"/>
            </w:rPr>
            <w:fldChar w:fldCharType="separate"/>
          </w:r>
          <w:r>
            <w:rPr>
              <w:rStyle w:val="8"/>
              <w:rFonts w:ascii="华文仿宋" w:hAnsi="华文仿宋" w:eastAsia="华文仿宋"/>
              <w:sz w:val="28"/>
              <w:szCs w:val="32"/>
            </w:rPr>
            <w:t>3.2提升员工技能水平</w:t>
          </w:r>
          <w:r>
            <w:rPr>
              <w:sz w:val="28"/>
              <w:szCs w:val="32"/>
            </w:rPr>
            <w:tab/>
          </w:r>
          <w:r>
            <w:rPr>
              <w:sz w:val="28"/>
              <w:szCs w:val="32"/>
            </w:rPr>
            <w:fldChar w:fldCharType="begin"/>
          </w:r>
          <w:r>
            <w:rPr>
              <w:sz w:val="28"/>
              <w:szCs w:val="32"/>
            </w:rPr>
            <w:instrText xml:space="preserve"> PAGEREF _Toc72490989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"_Toc72490990" </w:instrText>
          </w:r>
          <w:r>
            <w:rPr>
              <w:sz w:val="22"/>
              <w:szCs w:val="24"/>
            </w:rPr>
            <w:fldChar w:fldCharType="separate"/>
          </w:r>
          <w:r>
            <w:rPr>
              <w:rStyle w:val="8"/>
              <w:rFonts w:ascii="华文仿宋" w:hAnsi="华文仿宋" w:eastAsia="华文仿宋"/>
              <w:sz w:val="28"/>
              <w:szCs w:val="32"/>
            </w:rPr>
            <w:t>3.3开展企业文化建设</w:t>
          </w:r>
          <w:r>
            <w:rPr>
              <w:sz w:val="28"/>
              <w:szCs w:val="32"/>
            </w:rPr>
            <w:tab/>
          </w:r>
          <w:r>
            <w:rPr>
              <w:sz w:val="28"/>
              <w:szCs w:val="32"/>
            </w:rPr>
            <w:fldChar w:fldCharType="begin"/>
          </w:r>
          <w:r>
            <w:rPr>
              <w:sz w:val="28"/>
              <w:szCs w:val="32"/>
            </w:rPr>
            <w:instrText xml:space="preserve"> PAGEREF _Toc72490990 \h </w:instrText>
          </w:r>
          <w:r>
            <w:rPr>
              <w:sz w:val="28"/>
              <w:szCs w:val="32"/>
            </w:rPr>
            <w:fldChar w:fldCharType="separate"/>
          </w:r>
          <w:r>
            <w:rPr>
              <w:sz w:val="28"/>
              <w:szCs w:val="32"/>
            </w:rPr>
            <w:t>7</w:t>
          </w:r>
          <w:r>
            <w:rPr>
              <w:sz w:val="28"/>
              <w:szCs w:val="32"/>
            </w:rPr>
            <w:fldChar w:fldCharType="end"/>
          </w:r>
          <w:r>
            <w:rPr>
              <w:sz w:val="28"/>
              <w:szCs w:val="32"/>
            </w:rPr>
            <w:fldChar w:fldCharType="end"/>
          </w:r>
        </w:p>
        <w:p>
          <w:pPr>
            <w:pStyle w:val="5"/>
            <w:tabs>
              <w:tab w:val="right" w:leader="dot" w:pos="8296"/>
            </w:tabs>
            <w:spacing w:line="360" w:lineRule="auto"/>
            <w:rPr>
              <w:sz w:val="28"/>
              <w:szCs w:val="32"/>
            </w:rPr>
          </w:pPr>
          <w:r>
            <w:rPr>
              <w:sz w:val="22"/>
              <w:szCs w:val="24"/>
            </w:rPr>
            <w:fldChar w:fldCharType="begin"/>
          </w:r>
          <w:r>
            <w:rPr>
              <w:sz w:val="22"/>
              <w:szCs w:val="24"/>
            </w:rPr>
            <w:instrText xml:space="preserve"> HYPERLINK \l "_Toc72490991" </w:instrText>
          </w:r>
          <w:r>
            <w:rPr>
              <w:sz w:val="22"/>
              <w:szCs w:val="24"/>
            </w:rPr>
            <w:fldChar w:fldCharType="separate"/>
          </w:r>
          <w:r>
            <w:rPr>
              <w:rStyle w:val="8"/>
              <w:rFonts w:ascii="华文仿宋" w:hAnsi="华文仿宋" w:eastAsia="华文仿宋"/>
              <w:sz w:val="28"/>
              <w:szCs w:val="32"/>
            </w:rPr>
            <w:t>四、服务社会</w:t>
          </w:r>
          <w:r>
            <w:rPr>
              <w:sz w:val="28"/>
              <w:szCs w:val="32"/>
            </w:rPr>
            <w:tab/>
          </w:r>
          <w:r>
            <w:rPr>
              <w:sz w:val="28"/>
              <w:szCs w:val="32"/>
            </w:rPr>
            <w:fldChar w:fldCharType="begin"/>
          </w:r>
          <w:r>
            <w:rPr>
              <w:sz w:val="28"/>
              <w:szCs w:val="32"/>
            </w:rPr>
            <w:instrText xml:space="preserve"> PAGEREF _Toc72490991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"_Toc72490992" </w:instrText>
          </w:r>
          <w:r>
            <w:rPr>
              <w:sz w:val="22"/>
              <w:szCs w:val="24"/>
            </w:rPr>
            <w:fldChar w:fldCharType="separate"/>
          </w:r>
          <w:r>
            <w:rPr>
              <w:rStyle w:val="8"/>
              <w:rFonts w:ascii="华文仿宋" w:hAnsi="华文仿宋" w:eastAsia="华文仿宋"/>
              <w:sz w:val="28"/>
              <w:szCs w:val="32"/>
            </w:rPr>
            <w:t>4.1诚信经营，依法纳税</w:t>
          </w:r>
          <w:r>
            <w:rPr>
              <w:sz w:val="28"/>
              <w:szCs w:val="32"/>
            </w:rPr>
            <w:tab/>
          </w:r>
          <w:r>
            <w:rPr>
              <w:sz w:val="28"/>
              <w:szCs w:val="32"/>
            </w:rPr>
            <w:fldChar w:fldCharType="begin"/>
          </w:r>
          <w:r>
            <w:rPr>
              <w:sz w:val="28"/>
              <w:szCs w:val="32"/>
            </w:rPr>
            <w:instrText xml:space="preserve"> PAGEREF _Toc72490992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5"/>
            <w:tabs>
              <w:tab w:val="right" w:leader="dot" w:pos="8296"/>
            </w:tabs>
            <w:spacing w:line="360" w:lineRule="auto"/>
            <w:ind w:firstLine="220" w:firstLineChars="100"/>
            <w:rPr>
              <w:sz w:val="28"/>
              <w:szCs w:val="32"/>
            </w:rPr>
          </w:pPr>
          <w:r>
            <w:rPr>
              <w:sz w:val="22"/>
              <w:szCs w:val="24"/>
            </w:rPr>
            <w:fldChar w:fldCharType="begin"/>
          </w:r>
          <w:r>
            <w:rPr>
              <w:sz w:val="22"/>
              <w:szCs w:val="24"/>
            </w:rPr>
            <w:instrText xml:space="preserve"> HYPERLINK \l "_Toc72490993" </w:instrText>
          </w:r>
          <w:r>
            <w:rPr>
              <w:sz w:val="22"/>
              <w:szCs w:val="24"/>
            </w:rPr>
            <w:fldChar w:fldCharType="separate"/>
          </w:r>
          <w:r>
            <w:rPr>
              <w:rStyle w:val="8"/>
              <w:rFonts w:ascii="华文仿宋" w:hAnsi="华文仿宋" w:eastAsia="华文仿宋"/>
              <w:sz w:val="28"/>
              <w:szCs w:val="32"/>
            </w:rPr>
            <w:t>4.2关爱困难职工</w:t>
          </w:r>
          <w:r>
            <w:rPr>
              <w:sz w:val="28"/>
              <w:szCs w:val="32"/>
            </w:rPr>
            <w:tab/>
          </w:r>
          <w:r>
            <w:rPr>
              <w:sz w:val="28"/>
              <w:szCs w:val="32"/>
            </w:rPr>
            <w:fldChar w:fldCharType="begin"/>
          </w:r>
          <w:r>
            <w:rPr>
              <w:sz w:val="28"/>
              <w:szCs w:val="32"/>
            </w:rPr>
            <w:instrText xml:space="preserve"> PAGEREF _Toc72490993 \h </w:instrText>
          </w:r>
          <w:r>
            <w:rPr>
              <w:sz w:val="28"/>
              <w:szCs w:val="32"/>
            </w:rPr>
            <w:fldChar w:fldCharType="separate"/>
          </w:r>
          <w:r>
            <w:rPr>
              <w:sz w:val="28"/>
              <w:szCs w:val="32"/>
            </w:rPr>
            <w:t>8</w:t>
          </w:r>
          <w:r>
            <w:rPr>
              <w:sz w:val="28"/>
              <w:szCs w:val="32"/>
            </w:rPr>
            <w:fldChar w:fldCharType="end"/>
          </w:r>
          <w:r>
            <w:rPr>
              <w:sz w:val="28"/>
              <w:szCs w:val="32"/>
            </w:rPr>
            <w:fldChar w:fldCharType="end"/>
          </w:r>
        </w:p>
        <w:p>
          <w:pPr>
            <w:pStyle w:val="4"/>
            <w:tabs>
              <w:tab w:val="right" w:leader="dot" w:pos="8296"/>
            </w:tabs>
            <w:spacing w:line="360" w:lineRule="auto"/>
            <w:rPr>
              <w:sz w:val="28"/>
              <w:szCs w:val="32"/>
            </w:rPr>
          </w:pPr>
          <w:r>
            <w:rPr>
              <w:sz w:val="22"/>
              <w:szCs w:val="24"/>
            </w:rPr>
            <w:fldChar w:fldCharType="begin"/>
          </w:r>
          <w:r>
            <w:rPr>
              <w:sz w:val="22"/>
              <w:szCs w:val="24"/>
            </w:rPr>
            <w:instrText xml:space="preserve"> HYPERLINK \l "_Toc72490994" </w:instrText>
          </w:r>
          <w:r>
            <w:rPr>
              <w:sz w:val="22"/>
              <w:szCs w:val="24"/>
            </w:rPr>
            <w:fldChar w:fldCharType="separate"/>
          </w:r>
          <w:r>
            <w:rPr>
              <w:rStyle w:val="8"/>
              <w:rFonts w:ascii="华文仿宋" w:hAnsi="华文仿宋" w:eastAsia="华文仿宋"/>
              <w:sz w:val="28"/>
              <w:szCs w:val="32"/>
            </w:rPr>
            <w:t>第三部分 报告结语.</w:t>
          </w:r>
          <w:r>
            <w:rPr>
              <w:sz w:val="28"/>
              <w:szCs w:val="32"/>
            </w:rPr>
            <w:tab/>
          </w:r>
          <w:r>
            <w:rPr>
              <w:sz w:val="28"/>
              <w:szCs w:val="32"/>
            </w:rPr>
            <w:fldChar w:fldCharType="begin"/>
          </w:r>
          <w:r>
            <w:rPr>
              <w:sz w:val="28"/>
              <w:szCs w:val="32"/>
            </w:rPr>
            <w:instrText xml:space="preserve"> PAGEREF _Toc72490994 \h </w:instrText>
          </w:r>
          <w:r>
            <w:rPr>
              <w:sz w:val="28"/>
              <w:szCs w:val="32"/>
            </w:rPr>
            <w:fldChar w:fldCharType="separate"/>
          </w:r>
          <w:r>
            <w:rPr>
              <w:sz w:val="28"/>
              <w:szCs w:val="32"/>
            </w:rPr>
            <w:t>8</w:t>
          </w:r>
          <w:r>
            <w:rPr>
              <w:sz w:val="28"/>
              <w:szCs w:val="32"/>
            </w:rPr>
            <w:fldChar w:fldCharType="end"/>
          </w:r>
          <w:r>
            <w:rPr>
              <w:sz w:val="28"/>
              <w:szCs w:val="32"/>
            </w:rPr>
            <w:fldChar w:fldCharType="end"/>
          </w:r>
        </w:p>
        <w:p>
          <w:pPr>
            <w:spacing w:line="360" w:lineRule="auto"/>
            <w:rPr>
              <w:sz w:val="22"/>
              <w:szCs w:val="24"/>
            </w:rPr>
          </w:pPr>
          <w:r>
            <w:rPr>
              <w:sz w:val="28"/>
              <w:szCs w:val="32"/>
              <w:lang w:val="zh-CN"/>
            </w:rPr>
            <w:fldChar w:fldCharType="end"/>
          </w:r>
        </w:p>
      </w:sdtContent>
    </w:sdt>
    <w:p>
      <w:pPr>
        <w:spacing w:line="276" w:lineRule="auto"/>
        <w:ind w:firstLine="482"/>
        <w:jc w:val="center"/>
        <w:outlineLvl w:val="0"/>
        <w:rPr>
          <w:rFonts w:ascii="华文仿宋" w:hAnsi="华文仿宋" w:eastAsia="华文仿宋"/>
          <w:b/>
          <w:bCs/>
          <w:sz w:val="28"/>
          <w:szCs w:val="32"/>
        </w:rPr>
      </w:pPr>
      <w:bookmarkStart w:id="0" w:name="_Toc72490977"/>
      <w:r>
        <w:rPr>
          <w:rFonts w:ascii="华文仿宋" w:hAnsi="华文仿宋" w:eastAsia="华文仿宋"/>
          <w:b/>
          <w:bCs/>
          <w:sz w:val="28"/>
          <w:szCs w:val="32"/>
        </w:rPr>
        <w:t>第</w:t>
      </w:r>
      <w:r>
        <w:rPr>
          <w:rFonts w:hint="eastAsia" w:ascii="华文仿宋" w:hAnsi="华文仿宋" w:eastAsia="华文仿宋"/>
          <w:b/>
          <w:bCs/>
          <w:sz w:val="28"/>
          <w:szCs w:val="32"/>
        </w:rPr>
        <w:t>一</w:t>
      </w:r>
      <w:r>
        <w:rPr>
          <w:rFonts w:ascii="华文仿宋" w:hAnsi="华文仿宋" w:eastAsia="华文仿宋"/>
          <w:b/>
          <w:bCs/>
          <w:sz w:val="28"/>
          <w:szCs w:val="32"/>
        </w:rPr>
        <w:t>部分</w:t>
      </w:r>
      <w:r>
        <w:rPr>
          <w:rFonts w:hint="eastAsia" w:ascii="华文仿宋" w:hAnsi="华文仿宋" w:eastAsia="华文仿宋"/>
          <w:b/>
          <w:bCs/>
          <w:sz w:val="28"/>
          <w:szCs w:val="32"/>
        </w:rPr>
        <w:t xml:space="preserve"> </w:t>
      </w:r>
      <w:r>
        <w:rPr>
          <w:rFonts w:ascii="华文仿宋" w:hAnsi="华文仿宋" w:eastAsia="华文仿宋"/>
          <w:b/>
          <w:bCs/>
          <w:sz w:val="28"/>
          <w:szCs w:val="32"/>
        </w:rPr>
        <w:t>报告前言</w:t>
      </w:r>
      <w:bookmarkEnd w:id="0"/>
    </w:p>
    <w:p>
      <w:pPr>
        <w:spacing w:line="276" w:lineRule="auto"/>
        <w:outlineLvl w:val="1"/>
        <w:rPr>
          <w:rFonts w:ascii="华文仿宋" w:hAnsi="华文仿宋" w:eastAsia="华文仿宋"/>
          <w:b/>
          <w:bCs/>
          <w:sz w:val="28"/>
          <w:szCs w:val="32"/>
        </w:rPr>
      </w:pPr>
      <w:bookmarkStart w:id="1" w:name="_Toc72490978"/>
      <w:r>
        <w:rPr>
          <w:rFonts w:ascii="华文仿宋" w:hAnsi="华文仿宋" w:eastAsia="华文仿宋"/>
          <w:b/>
          <w:bCs/>
          <w:sz w:val="28"/>
          <w:szCs w:val="32"/>
        </w:rPr>
        <w:t>一、领导寄语…</w:t>
      </w:r>
      <w:bookmarkEnd w:id="1"/>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景丰科技自成立以来十分注重自身企业文化建设</w:t>
      </w:r>
      <w:r>
        <w:rPr>
          <w:rFonts w:ascii="华文仿宋" w:hAnsi="华文仿宋" w:eastAsia="华文仿宋"/>
          <w:sz w:val="28"/>
          <w:szCs w:val="32"/>
        </w:rPr>
        <w:t>，奉行仁和、创新、卓越、开放的企业核心价值观，努力营造仁、本、和、正的道德准则与文化基石。倡导诚信、敬业、进取、创新、开发、分享的景丰精神建设。不断激发团队创业热情，凝聚向上发展的力量，用行动创造价值，用奉献回报社会，景丰注重自身发展的同时，也注重对社会的回报。多年来景丰广泛参与各种形式的社会公益活动，其作为对海西建设有贡献的企业，累计向社会各界慈善事业捐款超过2000万余元。</w:t>
      </w:r>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作为一家负有社会责任感的企业</w:t>
      </w:r>
      <w:r>
        <w:rPr>
          <w:rFonts w:ascii="华文仿宋" w:hAnsi="华文仿宋" w:eastAsia="华文仿宋"/>
          <w:sz w:val="28"/>
          <w:szCs w:val="32"/>
        </w:rPr>
        <w:t>，本企业的政策是执行符合最高商业道德标准的所有商业活动，遵守适用的法律并努力成为良好的公司公民。此政策适用于本公司所有业务组织、区域和职能部门，并适用于公司的所有员工、管理人员及高层主管。本公司致力于维护客户的信任与尊重。我们</w:t>
      </w:r>
      <w:r>
        <w:rPr>
          <w:rFonts w:hint="eastAsia" w:ascii="华文仿宋" w:hAnsi="华文仿宋" w:eastAsia="华文仿宋"/>
          <w:sz w:val="28"/>
          <w:szCs w:val="32"/>
        </w:rPr>
        <w:t>秉持</w:t>
      </w:r>
      <w:r>
        <w:rPr>
          <w:rFonts w:ascii="华文仿宋" w:hAnsi="华文仿宋" w:eastAsia="华文仿宋"/>
          <w:sz w:val="28"/>
          <w:szCs w:val="32"/>
        </w:rPr>
        <w:t>公正、诚信的竞争理念，并为客户提供优质的产品和服务，不会直接(或通过他人间接)授权、容忍、怂恿或促成非法或不道德的行为。本公司开展公正、有力的竞争，并在竞争中遵循适用的反不正当竞争法案，从而确保工厂依靠实力提供产品和服务。同时，我们仅采用合法手段获取有关</w:t>
      </w:r>
      <w:r>
        <w:rPr>
          <w:rFonts w:hint="eastAsia" w:ascii="华文仿宋" w:hAnsi="华文仿宋" w:eastAsia="华文仿宋"/>
          <w:sz w:val="28"/>
          <w:szCs w:val="32"/>
        </w:rPr>
        <w:t>竞争对手的信息。本公司仅选择那些能够满足我们的标准要求的业务合作伙伴、供应商。公司员工必须避免参加与合作伙伴、供应商的义务或责任产生实际或潜在利</w:t>
      </w:r>
      <w:r>
        <w:rPr>
          <w:rFonts w:ascii="华文仿宋" w:hAnsi="华文仿宋" w:eastAsia="华文仿宋"/>
          <w:sz w:val="28"/>
          <w:szCs w:val="32"/>
        </w:rPr>
        <w:t>益冲突的商业决定、行为或其他商业活动，拒绝参与有冲突的活动。</w:t>
      </w:r>
    </w:p>
    <w:p>
      <w:pPr>
        <w:spacing w:line="276" w:lineRule="auto"/>
        <w:ind w:firstLine="480"/>
        <w:rPr>
          <w:rFonts w:hint="eastAsia" w:ascii="华文仿宋" w:hAnsi="华文仿宋" w:eastAsia="华文仿宋"/>
          <w:sz w:val="28"/>
          <w:szCs w:val="32"/>
        </w:rPr>
      </w:pPr>
      <w:r>
        <w:rPr>
          <w:rFonts w:ascii="华文仿宋" w:hAnsi="华文仿宋" w:eastAsia="华文仿宋"/>
          <w:sz w:val="28"/>
          <w:szCs w:val="32"/>
        </w:rPr>
        <w:t>公司组织发布《企业社会责任报告》，使社会责任与企业文化、发展战略、生产经营得到融合，我们将会更加关注利益相关方诉求，以问题为导向，聚集相关问题，大力推进社会责任管理。</w:t>
      </w:r>
    </w:p>
    <w:p>
      <w:pPr>
        <w:spacing w:line="276" w:lineRule="auto"/>
        <w:outlineLvl w:val="1"/>
        <w:rPr>
          <w:rFonts w:ascii="华文仿宋" w:hAnsi="华文仿宋" w:eastAsia="华文仿宋"/>
          <w:b/>
          <w:bCs/>
          <w:sz w:val="28"/>
          <w:szCs w:val="32"/>
        </w:rPr>
      </w:pPr>
      <w:bookmarkStart w:id="2" w:name="_Toc72490979"/>
      <w:r>
        <w:rPr>
          <w:rFonts w:hint="eastAsia" w:ascii="华文仿宋" w:hAnsi="华文仿宋" w:eastAsia="华文仿宋"/>
          <w:b/>
          <w:bCs/>
          <w:sz w:val="28"/>
          <w:szCs w:val="32"/>
        </w:rPr>
        <w:t>二</w:t>
      </w:r>
      <w:r>
        <w:rPr>
          <w:rFonts w:ascii="华文仿宋" w:hAnsi="华文仿宋" w:eastAsia="华文仿宋"/>
          <w:b/>
          <w:bCs/>
          <w:sz w:val="28"/>
          <w:szCs w:val="32"/>
        </w:rPr>
        <w:t>、公司简介</w:t>
      </w:r>
      <w:bookmarkEnd w:id="2"/>
    </w:p>
    <w:p>
      <w:pPr>
        <w:spacing w:line="276" w:lineRule="auto"/>
        <w:ind w:firstLine="480"/>
        <w:rPr>
          <w:rFonts w:hint="eastAsia" w:ascii="华文仿宋" w:hAnsi="华文仿宋" w:eastAsia="华文仿宋"/>
          <w:sz w:val="28"/>
          <w:szCs w:val="32"/>
        </w:rPr>
      </w:pPr>
      <w:r>
        <w:rPr>
          <w:rFonts w:hint="eastAsia" w:ascii="华文仿宋" w:hAnsi="华文仿宋" w:eastAsia="华文仿宋"/>
          <w:sz w:val="28"/>
          <w:szCs w:val="32"/>
        </w:rPr>
        <w:t>福建景丰科技有限公司（以下简称“景丰科技”）注册于2011年，是一家专业从事聚酰胺纤维研发和智能制造的现代化高科技企业，是福建省重点企业，隶属于永荣控股集团尼龙新材料事业部。公司注册资本3亿元，占地面积约500亩，前纺年产能为20万吨差别化锦纶6民用丝，后纺年产能为10万吨锦纶6民用DTY长丝，现有员工900人。</w:t>
      </w:r>
    </w:p>
    <w:p>
      <w:pPr>
        <w:spacing w:line="276" w:lineRule="auto"/>
        <w:ind w:firstLine="480"/>
        <w:rPr>
          <w:rFonts w:hint="default" w:ascii="华文仿宋" w:hAnsi="华文仿宋" w:eastAsia="华文仿宋"/>
          <w:sz w:val="28"/>
          <w:szCs w:val="32"/>
          <w:lang w:val="en-US" w:eastAsia="zh-CN"/>
        </w:rPr>
      </w:pPr>
      <w:r>
        <w:rPr>
          <w:rFonts w:hint="eastAsia" w:ascii="华文仿宋" w:hAnsi="华文仿宋" w:eastAsia="华文仿宋"/>
          <w:sz w:val="28"/>
          <w:szCs w:val="32"/>
        </w:rPr>
        <w:t>作为长乐千亿纺织集群的领军企业，景丰科技有限公司是行业内最早跨入工业4.0时代的数字化、智能化企业之一。公司在国内聚酰胺纤维行业优先实现生产线智能自动化。车间生产线通过智能投料、纺丝、运输、包装、仓储等系统组合，实现产品从接单、生产、检验、包装、入库到交付的全流程智能自动化管理，节约人力成本和建设用地成本的同时，极大地提高了生产效率。相较于行业同规模企业，每吨产品直接经济效益增加800元，年直接经济效益增加1.6亿元。2020年6月28日，福建景丰科技有限公司入选“2020年福建省工业和信息化省级龙头企业名单”。</w:t>
      </w:r>
      <w:r>
        <w:rPr>
          <w:rFonts w:hint="eastAsia" w:ascii="华文仿宋" w:hAnsi="华文仿宋" w:eastAsia="华文仿宋"/>
          <w:sz w:val="28"/>
          <w:szCs w:val="32"/>
          <w:lang w:val="en-US" w:eastAsia="zh-CN"/>
        </w:rPr>
        <w:t>2021年，还入选“福建省绿色工厂”名单。</w:t>
      </w:r>
    </w:p>
    <w:p>
      <w:pPr>
        <w:spacing w:line="276" w:lineRule="auto"/>
        <w:ind w:firstLine="480"/>
        <w:rPr>
          <w:rFonts w:hint="eastAsia" w:ascii="华文仿宋" w:hAnsi="华文仿宋" w:eastAsia="华文仿宋"/>
          <w:sz w:val="28"/>
          <w:szCs w:val="32"/>
        </w:rPr>
      </w:pPr>
      <w:r>
        <w:rPr>
          <w:rFonts w:hint="eastAsia" w:ascii="华文仿宋" w:hAnsi="华文仿宋" w:eastAsia="华文仿宋"/>
          <w:sz w:val="28"/>
          <w:szCs w:val="32"/>
        </w:rPr>
        <w:t>自成立以来，景丰科技始终秉持“以客户为中心，以奋斗者为本”的企业价值观，坚持客户至上，用优质的产品、完善的服务打动客户。未来，景丰科技将着力打造全国乃至全球理念先进、技术领先、实力雄厚的化纤龙头企业。</w:t>
      </w:r>
    </w:p>
    <w:p>
      <w:pPr>
        <w:spacing w:line="276" w:lineRule="auto"/>
        <w:ind w:firstLine="482"/>
        <w:jc w:val="center"/>
        <w:outlineLvl w:val="0"/>
        <w:rPr>
          <w:rFonts w:ascii="华文仿宋" w:hAnsi="华文仿宋" w:eastAsia="华文仿宋"/>
          <w:b/>
          <w:bCs/>
          <w:sz w:val="28"/>
          <w:szCs w:val="32"/>
        </w:rPr>
      </w:pPr>
      <w:bookmarkStart w:id="3" w:name="_Toc72490980"/>
      <w:r>
        <w:rPr>
          <w:rFonts w:ascii="华文仿宋" w:hAnsi="华文仿宋" w:eastAsia="华文仿宋"/>
          <w:b/>
          <w:bCs/>
          <w:sz w:val="28"/>
          <w:szCs w:val="32"/>
        </w:rPr>
        <w:t>第二部分</w:t>
      </w:r>
      <w:r>
        <w:rPr>
          <w:rFonts w:hint="eastAsia" w:ascii="华文仿宋" w:hAnsi="华文仿宋" w:eastAsia="华文仿宋"/>
          <w:b/>
          <w:bCs/>
          <w:sz w:val="28"/>
          <w:szCs w:val="32"/>
        </w:rPr>
        <w:t xml:space="preserve"> </w:t>
      </w:r>
      <w:r>
        <w:rPr>
          <w:rFonts w:ascii="华文仿宋" w:hAnsi="华文仿宋" w:eastAsia="华文仿宋"/>
          <w:b/>
          <w:bCs/>
          <w:sz w:val="28"/>
          <w:szCs w:val="32"/>
        </w:rPr>
        <w:t>报告正文</w:t>
      </w:r>
      <w:bookmarkEnd w:id="3"/>
    </w:p>
    <w:p>
      <w:pPr>
        <w:spacing w:line="276" w:lineRule="auto"/>
        <w:outlineLvl w:val="1"/>
        <w:rPr>
          <w:rFonts w:ascii="华文仿宋" w:hAnsi="华文仿宋" w:eastAsia="华文仿宋"/>
          <w:b/>
          <w:bCs/>
          <w:sz w:val="28"/>
          <w:szCs w:val="32"/>
        </w:rPr>
      </w:pPr>
      <w:bookmarkStart w:id="4" w:name="_Toc72490981"/>
      <w:r>
        <w:rPr>
          <w:rFonts w:hint="eastAsia" w:ascii="华文仿宋" w:hAnsi="华文仿宋" w:eastAsia="华文仿宋"/>
          <w:b/>
          <w:bCs/>
          <w:sz w:val="28"/>
          <w:szCs w:val="32"/>
        </w:rPr>
        <w:t>一、环保履责</w:t>
      </w:r>
      <w:bookmarkEnd w:id="4"/>
    </w:p>
    <w:p>
      <w:pPr>
        <w:spacing w:line="276" w:lineRule="auto"/>
        <w:ind w:firstLine="480"/>
        <w:rPr>
          <w:rFonts w:ascii="华文仿宋" w:hAnsi="华文仿宋" w:eastAsia="华文仿宋"/>
          <w:sz w:val="28"/>
          <w:szCs w:val="32"/>
        </w:rPr>
      </w:pPr>
      <w:r>
        <w:rPr>
          <w:rFonts w:ascii="华文仿宋" w:hAnsi="华文仿宋" w:eastAsia="华文仿宋"/>
          <w:sz w:val="28"/>
          <w:szCs w:val="32"/>
        </w:rPr>
        <w:t>公司始终把环境保护工作放在重要位置，有效促进了经济与环境协调发展。</w:t>
      </w:r>
    </w:p>
    <w:p>
      <w:pPr>
        <w:spacing w:line="276" w:lineRule="auto"/>
        <w:ind w:firstLine="482"/>
        <w:outlineLvl w:val="2"/>
        <w:rPr>
          <w:rFonts w:ascii="华文仿宋" w:hAnsi="华文仿宋" w:eastAsia="华文仿宋"/>
          <w:sz w:val="28"/>
          <w:szCs w:val="32"/>
        </w:rPr>
      </w:pPr>
      <w:bookmarkStart w:id="5" w:name="_Toc72490982"/>
      <w:r>
        <w:rPr>
          <w:rFonts w:ascii="华文仿宋" w:hAnsi="华文仿宋" w:eastAsia="华文仿宋"/>
          <w:sz w:val="28"/>
          <w:szCs w:val="32"/>
        </w:rPr>
        <w:t>1.1宣传和培训</w:t>
      </w:r>
      <w:bookmarkEnd w:id="5"/>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环境是人类生存和发展的基本前提。公司有责任为保护环境、减轻环境污染、遏制生态恶化趋势贡献自己的一份力量。加强环境保护管理，加大宣传和强化教育培训很关键，公司一方面加强技术培训，提高员工操作技能，另一方面加强专业培训，利用手册、培训教材等形式进行环保宣传，注重责任教育，普及国家环境保护相关的法律法规，提升员工的环保知识和环境因素的识别能力，提高环保意识，杜绝乱排乱倒现象，防止产生环境污染。</w:t>
      </w:r>
    </w:p>
    <w:p>
      <w:pPr>
        <w:spacing w:line="276" w:lineRule="auto"/>
        <w:ind w:firstLine="482"/>
        <w:outlineLvl w:val="2"/>
        <w:rPr>
          <w:rFonts w:ascii="华文仿宋" w:hAnsi="华文仿宋" w:eastAsia="华文仿宋"/>
          <w:sz w:val="28"/>
          <w:szCs w:val="32"/>
        </w:rPr>
      </w:pPr>
      <w:bookmarkStart w:id="6" w:name="_Toc72490983"/>
      <w:r>
        <w:rPr>
          <w:rFonts w:ascii="华文仿宋" w:hAnsi="华文仿宋" w:eastAsia="华文仿宋"/>
          <w:sz w:val="28"/>
          <w:szCs w:val="32"/>
        </w:rPr>
        <w:t>1.2环保制度建设</w:t>
      </w:r>
      <w:bookmarkEnd w:id="6"/>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遵循“预防为主，防治结合”的原则，坚持“持续改善环境，创建绿色家园”的环境方针，防止污染和其他公害，保障人体健康，根据政策相关要求，结合公司的实际情况，公司对现有的环境管理制度加以修订和完善，会编成《环境管理制度汇编》，并在实际生产过程中贯彻实施。</w:t>
      </w:r>
    </w:p>
    <w:p>
      <w:pPr>
        <w:spacing w:line="276" w:lineRule="auto"/>
        <w:outlineLvl w:val="1"/>
        <w:rPr>
          <w:rFonts w:ascii="华文仿宋" w:hAnsi="华文仿宋" w:eastAsia="华文仿宋"/>
          <w:b/>
          <w:bCs/>
          <w:sz w:val="28"/>
          <w:szCs w:val="32"/>
        </w:rPr>
      </w:pPr>
      <w:bookmarkStart w:id="7" w:name="_Toc17107710"/>
      <w:bookmarkStart w:id="8" w:name="_Toc72490984"/>
      <w:r>
        <w:rPr>
          <w:rFonts w:hint="eastAsia" w:ascii="华文仿宋" w:hAnsi="华文仿宋" w:eastAsia="华文仿宋"/>
          <w:b/>
          <w:bCs/>
          <w:sz w:val="28"/>
          <w:szCs w:val="32"/>
        </w:rPr>
        <w:t>二、安全履责</w:t>
      </w:r>
      <w:bookmarkEnd w:id="7"/>
      <w:bookmarkEnd w:id="8"/>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构建安全环保长效机制，始终坚持“安全第一、预防为主、全员参与、综合治理”的方针，贯彻落实有关安全环保法律法规要求，按照安全标准化、环境安全达标建设及质量管理、职业健康安全管理及环境管理体系的标准要求，进一步夯实安全环保各项基础管理工作。</w:t>
      </w:r>
    </w:p>
    <w:p>
      <w:pPr>
        <w:spacing w:line="276" w:lineRule="auto"/>
        <w:ind w:firstLine="482"/>
        <w:outlineLvl w:val="2"/>
        <w:rPr>
          <w:rFonts w:ascii="华文仿宋" w:hAnsi="华文仿宋" w:eastAsia="华文仿宋"/>
          <w:b/>
          <w:bCs/>
          <w:sz w:val="28"/>
          <w:szCs w:val="32"/>
        </w:rPr>
      </w:pPr>
      <w:bookmarkStart w:id="9" w:name="_Toc72490985"/>
      <w:bookmarkStart w:id="10" w:name="_Toc17107711"/>
      <w:r>
        <w:rPr>
          <w:rFonts w:ascii="华文仿宋" w:hAnsi="华文仿宋" w:eastAsia="华文仿宋"/>
          <w:b/>
          <w:bCs/>
          <w:sz w:val="28"/>
          <w:szCs w:val="32"/>
        </w:rPr>
        <w:t>2</w:t>
      </w:r>
      <w:r>
        <w:rPr>
          <w:rFonts w:hint="eastAsia" w:ascii="华文仿宋" w:hAnsi="华文仿宋" w:eastAsia="华文仿宋"/>
          <w:b/>
          <w:bCs/>
          <w:sz w:val="28"/>
          <w:szCs w:val="32"/>
        </w:rPr>
        <w:t>.1健全安全组织机构</w:t>
      </w:r>
      <w:bookmarkEnd w:id="9"/>
      <w:bookmarkEnd w:id="10"/>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按照现有组织架构健全了安全组织网络，对安全生产委员会进行了及时调整，并认真梳理了安全管理制度，明确了“管生产必须管安全、谁主管谁负责”的原则。通过层层、逐级签订安全环保责任状，落实“谁在岗谁负责”的原则，大大增强了各级员工的安全责任意识，形成了一级抓一级、层层抓落实的良好安全局面。</w:t>
      </w:r>
    </w:p>
    <w:p>
      <w:pPr>
        <w:spacing w:line="276" w:lineRule="auto"/>
        <w:ind w:firstLine="482"/>
        <w:outlineLvl w:val="2"/>
        <w:rPr>
          <w:rFonts w:ascii="华文仿宋" w:hAnsi="华文仿宋" w:eastAsia="华文仿宋"/>
          <w:b/>
          <w:bCs/>
          <w:sz w:val="28"/>
          <w:szCs w:val="32"/>
        </w:rPr>
      </w:pPr>
      <w:bookmarkStart w:id="11" w:name="_Toc72490986"/>
      <w:bookmarkStart w:id="12" w:name="_Toc17107712"/>
      <w:r>
        <w:rPr>
          <w:rFonts w:ascii="华文仿宋" w:hAnsi="华文仿宋" w:eastAsia="华文仿宋"/>
          <w:b/>
          <w:bCs/>
          <w:sz w:val="28"/>
          <w:szCs w:val="32"/>
        </w:rPr>
        <w:t>2</w:t>
      </w:r>
      <w:r>
        <w:rPr>
          <w:rFonts w:hint="eastAsia" w:ascii="华文仿宋" w:hAnsi="华文仿宋" w:eastAsia="华文仿宋"/>
          <w:b/>
          <w:bCs/>
          <w:sz w:val="28"/>
          <w:szCs w:val="32"/>
        </w:rPr>
        <w:t>.2开展安全教育培训</w:t>
      </w:r>
      <w:bookmarkEnd w:id="11"/>
      <w:bookmarkEnd w:id="12"/>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开展多层次、多形式的安全宣传教育工作，加强企业安全文化建设。公司严格落实对员工的安全教育职责，组织对新员工安全教育率100%，及时组织多名安全管理人员进行培训取证和复审。结合安全生产月和生产实际情况，组织员工开展有针对性的日常安全培训教育。</w:t>
      </w:r>
    </w:p>
    <w:p>
      <w:pPr>
        <w:spacing w:line="276" w:lineRule="auto"/>
        <w:outlineLvl w:val="1"/>
        <w:rPr>
          <w:rFonts w:ascii="华文仿宋" w:hAnsi="华文仿宋" w:eastAsia="华文仿宋"/>
          <w:b/>
          <w:bCs/>
          <w:sz w:val="28"/>
          <w:szCs w:val="32"/>
        </w:rPr>
      </w:pPr>
      <w:bookmarkStart w:id="13" w:name="_Toc72490987"/>
      <w:bookmarkStart w:id="14" w:name="_Toc17107714"/>
      <w:r>
        <w:rPr>
          <w:rFonts w:hint="eastAsia" w:ascii="华文仿宋" w:hAnsi="华文仿宋" w:eastAsia="华文仿宋"/>
          <w:b/>
          <w:bCs/>
          <w:sz w:val="28"/>
          <w:szCs w:val="32"/>
        </w:rPr>
        <w:t>三、员工关怀</w:t>
      </w:r>
      <w:bookmarkEnd w:id="13"/>
      <w:bookmarkEnd w:id="14"/>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长期以来坚持维护员工基本权益，优化员工薪酬体系，重视对员工的培训与职业发展，加强对员工的思想教育，关心员工的生活，开展企业文化建设，为员工成长创造一个良好的环境，形成了公司经营者与员工互惠互利，共谋企业发展的良好局面。</w:t>
      </w:r>
    </w:p>
    <w:p>
      <w:pPr>
        <w:spacing w:line="276" w:lineRule="auto"/>
        <w:ind w:firstLine="482"/>
        <w:outlineLvl w:val="2"/>
        <w:rPr>
          <w:rFonts w:ascii="华文仿宋" w:hAnsi="华文仿宋" w:eastAsia="华文仿宋"/>
          <w:b/>
          <w:bCs/>
          <w:sz w:val="28"/>
          <w:szCs w:val="32"/>
        </w:rPr>
      </w:pPr>
      <w:bookmarkStart w:id="15" w:name="_Toc72490988"/>
      <w:bookmarkStart w:id="16" w:name="_Toc17107715"/>
      <w:r>
        <w:rPr>
          <w:rFonts w:ascii="华文仿宋" w:hAnsi="华文仿宋" w:eastAsia="华文仿宋"/>
          <w:b/>
          <w:bCs/>
          <w:sz w:val="28"/>
          <w:szCs w:val="32"/>
        </w:rPr>
        <w:t>3</w:t>
      </w:r>
      <w:r>
        <w:rPr>
          <w:rFonts w:hint="eastAsia" w:ascii="华文仿宋" w:hAnsi="华文仿宋" w:eastAsia="华文仿宋"/>
          <w:b/>
          <w:bCs/>
          <w:sz w:val="28"/>
          <w:szCs w:val="32"/>
        </w:rPr>
        <w:t>.1保障员工合法权益</w:t>
      </w:r>
      <w:bookmarkEnd w:id="15"/>
      <w:bookmarkEnd w:id="16"/>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依法用工是保障员工权益的前提，公司严格遵守《中华人民共和国劳动法》、《中华人民共和国合同法》等法律规范，建立了一系列劳动管理制度，实行了全员劳工合同制，保障公司用人的合法性、合规性。为了激发员工工作的主动性，提高员工对企业的满意程度，促进员工价值创造，公司非常重视薪酬与福利体系的建设。公司遵守按劳分配原则，公司酬薪由岗位工资、职称工资、年终奖金等构成，岗位工资根据个人能力和从事工作类别确定，职称工资根据个人职称的评定结果确定，公司建立了系统、规范的绩效考核评价体系，对员工履行职责、完成任务的情况实施全面、客观、公正的考核，绩效工资和年终奖与个人月度、季度绩效考核结果、公司经营目标挂钩，把员工利益与公司效益结合在一起，激发了员工的潜力和活力。公司依法为员工办理了五险一金，认真执行员工法定假期、婚假、丧假、产假等制度，定期为员工免费体检、职业病检查，保障员工的合法权益和身心健康。</w:t>
      </w:r>
    </w:p>
    <w:p>
      <w:pPr>
        <w:spacing w:line="276" w:lineRule="auto"/>
        <w:ind w:firstLine="482"/>
        <w:outlineLvl w:val="2"/>
        <w:rPr>
          <w:rFonts w:ascii="华文仿宋" w:hAnsi="华文仿宋" w:eastAsia="华文仿宋"/>
          <w:b/>
          <w:bCs/>
          <w:sz w:val="28"/>
          <w:szCs w:val="32"/>
        </w:rPr>
      </w:pPr>
      <w:bookmarkStart w:id="17" w:name="_Toc17107716"/>
      <w:bookmarkStart w:id="18" w:name="_Toc72490989"/>
      <w:r>
        <w:rPr>
          <w:rFonts w:ascii="华文仿宋" w:hAnsi="华文仿宋" w:eastAsia="华文仿宋"/>
          <w:b/>
          <w:bCs/>
          <w:sz w:val="28"/>
          <w:szCs w:val="32"/>
        </w:rPr>
        <w:t>3</w:t>
      </w:r>
      <w:r>
        <w:rPr>
          <w:rFonts w:hint="eastAsia" w:ascii="华文仿宋" w:hAnsi="华文仿宋" w:eastAsia="华文仿宋"/>
          <w:b/>
          <w:bCs/>
          <w:sz w:val="28"/>
          <w:szCs w:val="32"/>
        </w:rPr>
        <w:t>.2提升员工技能水平</w:t>
      </w:r>
      <w:bookmarkEnd w:id="17"/>
      <w:bookmarkEnd w:id="18"/>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开展主题丰富、形式多样的员工培训活动，不断提高员工素质，推动企业核心竞争力持续提升。公司有针对性地提高不同岗位人才、业务骨干的职业素养和业务能力，努力为公司培养工作能力强、工作效率高的青年人才队伍，提高了公司员工整体素质。</w:t>
      </w:r>
    </w:p>
    <w:p>
      <w:pPr>
        <w:spacing w:line="276" w:lineRule="auto"/>
        <w:ind w:firstLine="482"/>
        <w:outlineLvl w:val="2"/>
        <w:rPr>
          <w:rFonts w:ascii="华文仿宋" w:hAnsi="华文仿宋" w:eastAsia="华文仿宋"/>
          <w:b/>
          <w:bCs/>
          <w:sz w:val="28"/>
          <w:szCs w:val="32"/>
        </w:rPr>
      </w:pPr>
      <w:bookmarkStart w:id="19" w:name="_Toc72490990"/>
      <w:bookmarkStart w:id="20" w:name="_Toc17107717"/>
      <w:r>
        <w:rPr>
          <w:rFonts w:ascii="华文仿宋" w:hAnsi="华文仿宋" w:eastAsia="华文仿宋"/>
          <w:b/>
          <w:bCs/>
          <w:sz w:val="28"/>
          <w:szCs w:val="32"/>
        </w:rPr>
        <w:t>3</w:t>
      </w:r>
      <w:r>
        <w:rPr>
          <w:rFonts w:hint="eastAsia" w:ascii="华文仿宋" w:hAnsi="华文仿宋" w:eastAsia="华文仿宋"/>
          <w:b/>
          <w:bCs/>
          <w:sz w:val="28"/>
          <w:szCs w:val="32"/>
        </w:rPr>
        <w:t>.3开展企业文化建设</w:t>
      </w:r>
      <w:bookmarkEnd w:id="19"/>
      <w:bookmarkEnd w:id="20"/>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自设立以来，公司高度重视企业文化建设，把企业文化建设作为一项长远的重要工作来抓，开展丰富多彩、有益身心健康的文化娱乐活动，把积极的人生追求、高尚的道德情操、健康的生活情趣和先进的人物事迹传递给每位员工，让他们感受到催人奋进、昂扬向上的精神力量，丰富企业文化内涵。</w:t>
      </w:r>
    </w:p>
    <w:p>
      <w:pPr>
        <w:spacing w:line="276" w:lineRule="auto"/>
        <w:outlineLvl w:val="1"/>
        <w:rPr>
          <w:rFonts w:ascii="华文仿宋" w:hAnsi="华文仿宋" w:eastAsia="华文仿宋"/>
          <w:b/>
          <w:bCs/>
          <w:sz w:val="28"/>
          <w:szCs w:val="32"/>
        </w:rPr>
      </w:pPr>
      <w:bookmarkStart w:id="21" w:name="_Toc72490991"/>
      <w:bookmarkStart w:id="22" w:name="_Toc17107718"/>
      <w:r>
        <w:rPr>
          <w:rFonts w:hint="eastAsia" w:ascii="华文仿宋" w:hAnsi="华文仿宋" w:eastAsia="华文仿宋"/>
          <w:b/>
          <w:bCs/>
          <w:sz w:val="28"/>
          <w:szCs w:val="32"/>
        </w:rPr>
        <w:t>四、服务社会</w:t>
      </w:r>
      <w:bookmarkEnd w:id="21"/>
      <w:bookmarkEnd w:id="22"/>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坚持“奉献社会，实现自我”的核心价值观，以诚信为本，以回馈社会为荣，在兼顾公司、股东及其他相关方利益的情况下，在创造财富的基础上主动承担社会责任，与社会各界紧密合作，促进企业与社会的和谐发展。</w:t>
      </w:r>
    </w:p>
    <w:p>
      <w:pPr>
        <w:spacing w:line="276" w:lineRule="auto"/>
        <w:ind w:firstLine="482"/>
        <w:outlineLvl w:val="2"/>
        <w:rPr>
          <w:rFonts w:ascii="华文仿宋" w:hAnsi="华文仿宋" w:eastAsia="华文仿宋"/>
          <w:b/>
          <w:bCs/>
          <w:sz w:val="28"/>
          <w:szCs w:val="32"/>
        </w:rPr>
      </w:pPr>
      <w:bookmarkStart w:id="23" w:name="_Toc17107719"/>
      <w:bookmarkStart w:id="24" w:name="_Toc72490992"/>
      <w:r>
        <w:rPr>
          <w:rFonts w:ascii="华文仿宋" w:hAnsi="华文仿宋" w:eastAsia="华文仿宋"/>
          <w:b/>
          <w:bCs/>
          <w:sz w:val="28"/>
          <w:szCs w:val="32"/>
        </w:rPr>
        <w:t>4</w:t>
      </w:r>
      <w:r>
        <w:rPr>
          <w:rFonts w:hint="eastAsia" w:ascii="华文仿宋" w:hAnsi="华文仿宋" w:eastAsia="华文仿宋"/>
          <w:b/>
          <w:bCs/>
          <w:sz w:val="28"/>
          <w:szCs w:val="32"/>
        </w:rPr>
        <w:t>.1诚信经营，依法纳税</w:t>
      </w:r>
      <w:bookmarkEnd w:id="23"/>
      <w:bookmarkEnd w:id="24"/>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经常与政府部门、行业组织、企事业单位、监管机构等积极开展工作交流和文化交流，保持与社会各界的广泛沟通和密切合作，借贷上级相关部门的执法监督、检查、考察访问等，取得他们的认可和支持，促成我们与社会各界的良好关系，增进友谊，促进和谐。诚信纳税是对地方经济建设应尽的义务和最大支持，公司按月足额缴纳税款，为国家和地方经济建设作出了积极贡献。</w:t>
      </w:r>
    </w:p>
    <w:p>
      <w:pPr>
        <w:spacing w:line="276" w:lineRule="auto"/>
        <w:ind w:firstLine="482"/>
        <w:outlineLvl w:val="2"/>
        <w:rPr>
          <w:rFonts w:ascii="华文仿宋" w:hAnsi="华文仿宋" w:eastAsia="华文仿宋"/>
          <w:b/>
          <w:bCs/>
          <w:sz w:val="28"/>
          <w:szCs w:val="32"/>
        </w:rPr>
      </w:pPr>
      <w:bookmarkStart w:id="25" w:name="_Toc72490993"/>
      <w:bookmarkStart w:id="26" w:name="_Toc17107720"/>
      <w:r>
        <w:rPr>
          <w:rFonts w:ascii="华文仿宋" w:hAnsi="华文仿宋" w:eastAsia="华文仿宋"/>
          <w:b/>
          <w:bCs/>
          <w:sz w:val="28"/>
          <w:szCs w:val="32"/>
        </w:rPr>
        <w:t>4</w:t>
      </w:r>
      <w:r>
        <w:rPr>
          <w:rFonts w:hint="eastAsia" w:ascii="华文仿宋" w:hAnsi="华文仿宋" w:eastAsia="华文仿宋"/>
          <w:b/>
          <w:bCs/>
          <w:sz w:val="28"/>
          <w:szCs w:val="32"/>
        </w:rPr>
        <w:t>.2关爱困难职工</w:t>
      </w:r>
      <w:bookmarkEnd w:id="25"/>
      <w:bookmarkEnd w:id="26"/>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公司工会建立了困难职工民情档案，开展困难职工帮扶活动，对职工自身患重病大病或家属得重病大病的职工予以重点帮扶与慰问，发放帮困金，有效缓解了困难职工的困难。</w:t>
      </w:r>
    </w:p>
    <w:p>
      <w:pPr>
        <w:spacing w:line="276" w:lineRule="auto"/>
        <w:ind w:firstLine="482"/>
        <w:jc w:val="center"/>
        <w:outlineLvl w:val="0"/>
        <w:rPr>
          <w:rFonts w:ascii="华文仿宋" w:hAnsi="华文仿宋" w:eastAsia="华文仿宋"/>
          <w:b/>
          <w:bCs/>
          <w:sz w:val="28"/>
          <w:szCs w:val="32"/>
        </w:rPr>
      </w:pPr>
      <w:bookmarkStart w:id="27" w:name="_Toc72490994"/>
      <w:r>
        <w:rPr>
          <w:rFonts w:ascii="华文仿宋" w:hAnsi="华文仿宋" w:eastAsia="华文仿宋"/>
          <w:b/>
          <w:bCs/>
          <w:sz w:val="28"/>
          <w:szCs w:val="32"/>
        </w:rPr>
        <w:t>第三部分</w:t>
      </w:r>
      <w:r>
        <w:rPr>
          <w:rFonts w:hint="eastAsia" w:ascii="华文仿宋" w:hAnsi="华文仿宋" w:eastAsia="华文仿宋"/>
          <w:b/>
          <w:bCs/>
          <w:sz w:val="28"/>
          <w:szCs w:val="32"/>
        </w:rPr>
        <w:t xml:space="preserve"> </w:t>
      </w:r>
      <w:r>
        <w:rPr>
          <w:rFonts w:ascii="华文仿宋" w:hAnsi="华文仿宋" w:eastAsia="华文仿宋"/>
          <w:b/>
          <w:bCs/>
          <w:sz w:val="28"/>
          <w:szCs w:val="32"/>
        </w:rPr>
        <w:t>报告结语.</w:t>
      </w:r>
      <w:bookmarkEnd w:id="27"/>
    </w:p>
    <w:p>
      <w:pPr>
        <w:spacing w:line="276" w:lineRule="auto"/>
        <w:ind w:firstLine="480"/>
        <w:rPr>
          <w:rFonts w:ascii="华文仿宋" w:hAnsi="华文仿宋" w:eastAsia="华文仿宋"/>
          <w:sz w:val="28"/>
          <w:szCs w:val="32"/>
        </w:rPr>
      </w:pPr>
      <w:r>
        <w:rPr>
          <w:rFonts w:hint="eastAsia" w:ascii="华文仿宋" w:hAnsi="华文仿宋" w:eastAsia="华文仿宋"/>
          <w:sz w:val="28"/>
          <w:szCs w:val="32"/>
        </w:rPr>
        <w:t>履行好社会责任</w:t>
      </w:r>
      <w:r>
        <w:rPr>
          <w:rFonts w:ascii="华文仿宋" w:hAnsi="华文仿宋" w:eastAsia="华文仿宋"/>
          <w:sz w:val="28"/>
          <w:szCs w:val="32"/>
        </w:rPr>
        <w:t>，关系</w:t>
      </w:r>
      <w:r>
        <w:rPr>
          <w:rFonts w:hint="eastAsia" w:ascii="华文仿宋" w:hAnsi="华文仿宋" w:eastAsia="华文仿宋"/>
          <w:sz w:val="28"/>
          <w:szCs w:val="32"/>
        </w:rPr>
        <w:t>景丰</w:t>
      </w:r>
      <w:r>
        <w:rPr>
          <w:rFonts w:ascii="华文仿宋" w:hAnsi="华文仿宋" w:eastAsia="华文仿宋"/>
          <w:sz w:val="28"/>
          <w:szCs w:val="32"/>
        </w:rPr>
        <w:t>品牌形象的塑造、业务的畅顺运营、企业与社会和自然的和谐共存。作为一家有影响力的企业，景丰深刻认识到必须在履行社会责任方面有更高的标准、承担更多的责任，这样才能与自身的规模实力相匹配，与社会大众的期望相一致。在为股东创造价值、守法合规的同时，景丰要以更为谦卑的心态，悉心明取各界对景丰开展权益保护、环境友好、生产安全、公平竞争、透明运营、质量安全、防止舞弊、和谐共享等热点议题的要求和期望，遵守商业伦理道德，努力以实际行动践行责任。在这个过程中，我们希望景丰提供的产品和服务受到越来越多的</w:t>
      </w:r>
      <w:r>
        <w:rPr>
          <w:rFonts w:hint="eastAsia" w:ascii="华文仿宋" w:hAnsi="华文仿宋" w:eastAsia="华文仿宋"/>
          <w:sz w:val="28"/>
          <w:szCs w:val="32"/>
        </w:rPr>
        <w:t>客户青睐与喜爱</w:t>
      </w:r>
      <w:r>
        <w:rPr>
          <w:rFonts w:ascii="华文仿宋" w:hAnsi="华文仿宋" w:eastAsia="华文仿宋"/>
          <w:sz w:val="28"/>
          <w:szCs w:val="32"/>
        </w:rPr>
        <w:t>，企业的业绩表现使股东更加放心和满意，组织的文化氛围令广大员工倍感快乐和自豪，景丰的社会形象受到大众喜爱、认可和赞赏，同时，吸引越来越多的企业效仿和学习，在引领商业进步中发挥表率和示范作用。</w:t>
      </w:r>
    </w:p>
    <w:p>
      <w:pPr>
        <w:spacing w:line="276" w:lineRule="auto"/>
        <w:ind w:firstLine="480"/>
        <w:rPr>
          <w:rFonts w:hint="eastAsia" w:ascii="华文仿宋" w:hAnsi="华文仿宋" w:eastAsia="华文仿宋"/>
          <w:sz w:val="28"/>
          <w:szCs w:val="32"/>
        </w:rPr>
      </w:pPr>
      <w:r>
        <w:rPr>
          <w:rFonts w:hint="eastAsia" w:ascii="华文仿宋" w:hAnsi="华文仿宋" w:eastAsia="华文仿宋"/>
          <w:sz w:val="28"/>
          <w:szCs w:val="32"/>
        </w:rPr>
        <w:t>一家优秀的企业不仅要在商业层面取得成功</w:t>
      </w:r>
      <w:r>
        <w:rPr>
          <w:rFonts w:ascii="华文仿宋" w:hAnsi="华文仿宋" w:eastAsia="华文仿宋"/>
          <w:sz w:val="28"/>
          <w:szCs w:val="32"/>
        </w:rPr>
        <w:t>，实现经济价值最大化，还要在德行方面有突出表现，实现社会综合价值最大化。履行社会责任是顺应国家、社会、公众对企业要求的需要，更是打造景丰软实力、迈向全球化企业的必由之路。未来，我们将更加认真地倾听来自社会各界的意见和呼声，不断提升履责能力和水平，积极引领商业进步，携手共创美好生活，“成为大众信赖和喜爱的全球化企业”，让客户信赖、股东满意、员工自豪、公众喜爱、同行赞赏。</w:t>
      </w:r>
    </w:p>
    <w:p>
      <w:pPr>
        <w:jc w:val="center"/>
        <w:rPr>
          <w:rFonts w:hint="eastAsia" w:ascii="华文仿宋" w:hAnsi="华文仿宋" w:eastAsia="华文仿宋"/>
          <w:b/>
          <w:bCs/>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NmE3OTExNjdjNmU5ODc5NWMzYTA2YWU4NzVhZTEifQ=="/>
  </w:docVars>
  <w:rsids>
    <w:rsidRoot w:val="00770EAC"/>
    <w:rsid w:val="003412B9"/>
    <w:rsid w:val="00770EAC"/>
    <w:rsid w:val="00946FDA"/>
    <w:rsid w:val="00D54CA0"/>
    <w:rsid w:val="00DA3CBC"/>
    <w:rsid w:val="49C567B2"/>
    <w:rsid w:val="5CB37B99"/>
    <w:rsid w:val="7D9C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批注框文本 字符"/>
    <w:basedOn w:val="7"/>
    <w:link w:val="3"/>
    <w:semiHidden/>
    <w:qFormat/>
    <w:uiPriority w:val="99"/>
    <w:rPr>
      <w:sz w:val="18"/>
      <w:szCs w:val="18"/>
    </w:rPr>
  </w:style>
  <w:style w:type="character" w:customStyle="1" w:styleId="10">
    <w:name w:val="标题 1 字符"/>
    <w:basedOn w:val="7"/>
    <w:link w:val="2"/>
    <w:qFormat/>
    <w:uiPriority w:val="9"/>
    <w:rPr>
      <w:b/>
      <w:bCs/>
      <w:kern w:val="44"/>
      <w:sz w:val="44"/>
      <w:szCs w:val="44"/>
    </w:rPr>
  </w:style>
  <w:style w:type="paragraph" w:customStyle="1" w:styleId="1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74322-4E52-4494-9C6F-ECB5B7364E95}">
  <ds:schemaRefs/>
</ds:datastoreItem>
</file>

<file path=docProps/app.xml><?xml version="1.0" encoding="utf-8"?>
<Properties xmlns="http://schemas.openxmlformats.org/officeDocument/2006/extended-properties" xmlns:vt="http://schemas.openxmlformats.org/officeDocument/2006/docPropsVTypes">
  <Template>Normal</Template>
  <Pages>7</Pages>
  <Words>3860</Words>
  <Characters>3933</Characters>
  <Lines>36</Lines>
  <Paragraphs>10</Paragraphs>
  <TotalTime>36</TotalTime>
  <ScaleCrop>false</ScaleCrop>
  <LinksUpToDate>false</LinksUpToDate>
  <CharactersWithSpaces>3995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2021-05-21T03:01:00Z</dcterms:created>
  <dc:creator>陈为晶</dc:creator>
  <cp:lastModifiedBy>晶</cp:lastModifiedBy>
  <dcterms:modified xsi:type="dcterms:W3CDTF">2022-10-10T02:09:56Z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DA2C70EAB5144CB7AABC31A55B58FFC0</vt:lpwstr>
  </property>
</Properties>
</file>